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3F" w:rsidRPr="002C083F" w:rsidRDefault="002C083F" w:rsidP="002C083F">
      <w:pPr>
        <w:adjustRightInd w:val="0"/>
        <w:snapToGrid w:val="0"/>
        <w:spacing w:afterLines="50" w:after="156" w:line="480" w:lineRule="exact"/>
        <w:rPr>
          <w:rFonts w:ascii="宋体" w:eastAsia="宋体" w:hAnsi="宋体" w:cs="Times New Roman"/>
          <w:szCs w:val="21"/>
        </w:rPr>
      </w:pPr>
      <w:bookmarkStart w:id="0" w:name="_Hlk4168325"/>
      <w:r w:rsidRPr="002C083F">
        <w:rPr>
          <w:rFonts w:ascii="宋体" w:eastAsia="宋体" w:hAnsi="宋体" w:cs="Times New Roman" w:hint="eastAsia"/>
          <w:szCs w:val="21"/>
        </w:rPr>
        <w:t>股票代码：A股600663 B股 900932  股票简称： 陆家嘴 陆家B股</w:t>
      </w:r>
      <w:r>
        <w:rPr>
          <w:rFonts w:ascii="宋体" w:eastAsia="宋体" w:hAnsi="宋体" w:cs="Times New Roman" w:hint="eastAsia"/>
          <w:szCs w:val="21"/>
        </w:rPr>
        <w:t xml:space="preserve"> </w:t>
      </w:r>
      <w:r>
        <w:rPr>
          <w:rFonts w:ascii="宋体" w:eastAsia="宋体" w:hAnsi="宋体" w:cs="Times New Roman"/>
          <w:szCs w:val="21"/>
        </w:rPr>
        <w:t xml:space="preserve"> </w:t>
      </w:r>
      <w:r w:rsidRPr="002C083F">
        <w:rPr>
          <w:rFonts w:ascii="宋体" w:eastAsia="宋体" w:hAnsi="宋体" w:cs="Times New Roman" w:hint="eastAsia"/>
          <w:szCs w:val="21"/>
        </w:rPr>
        <w:t>编号：临201</w:t>
      </w:r>
      <w:r w:rsidRPr="002C083F">
        <w:rPr>
          <w:rFonts w:ascii="宋体" w:eastAsia="宋体" w:hAnsi="宋体" w:cs="Times New Roman"/>
          <w:szCs w:val="21"/>
        </w:rPr>
        <w:t>9</w:t>
      </w:r>
      <w:r w:rsidRPr="002C083F">
        <w:rPr>
          <w:rFonts w:ascii="宋体" w:eastAsia="宋体" w:hAnsi="宋体" w:cs="Times New Roman" w:hint="eastAsia"/>
          <w:szCs w:val="21"/>
        </w:rPr>
        <w:t>－0</w:t>
      </w:r>
      <w:r w:rsidR="00064611">
        <w:rPr>
          <w:rFonts w:ascii="宋体" w:eastAsia="宋体" w:hAnsi="宋体" w:cs="Times New Roman" w:hint="eastAsia"/>
          <w:szCs w:val="21"/>
        </w:rPr>
        <w:t>10</w:t>
      </w:r>
    </w:p>
    <w:bookmarkEnd w:id="0"/>
    <w:p w:rsidR="002C083F" w:rsidRPr="002C083F" w:rsidRDefault="002C083F" w:rsidP="002C083F">
      <w:pPr>
        <w:adjustRightInd w:val="0"/>
        <w:snapToGrid w:val="0"/>
        <w:spacing w:afterLines="50" w:after="156" w:line="480" w:lineRule="exact"/>
        <w:jc w:val="center"/>
        <w:rPr>
          <w:rFonts w:ascii="黑体" w:eastAsia="黑体" w:hAnsi="宋体" w:cs="Times New Roman"/>
          <w:b/>
          <w:color w:val="FF0000"/>
          <w:sz w:val="36"/>
          <w:szCs w:val="36"/>
        </w:rPr>
      </w:pPr>
      <w:r w:rsidRPr="002C083F">
        <w:rPr>
          <w:rFonts w:ascii="黑体" w:eastAsia="黑体" w:hAnsi="宋体" w:cs="Times New Roman" w:hint="eastAsia"/>
          <w:b/>
          <w:color w:val="FF0000"/>
          <w:sz w:val="36"/>
          <w:szCs w:val="36"/>
        </w:rPr>
        <w:t>上海陆家嘴金融贸易区开发股份有限公司</w:t>
      </w:r>
    </w:p>
    <w:p w:rsidR="002C083F" w:rsidRPr="002C083F" w:rsidRDefault="002C083F" w:rsidP="002C083F">
      <w:pPr>
        <w:adjustRightInd w:val="0"/>
        <w:snapToGrid w:val="0"/>
        <w:spacing w:afterLines="50" w:after="156" w:line="480" w:lineRule="exact"/>
        <w:jc w:val="center"/>
        <w:rPr>
          <w:rFonts w:ascii="黑体" w:eastAsia="黑体" w:hAnsi="宋体" w:cs="Times New Roman"/>
          <w:b/>
          <w:color w:val="FF0000"/>
          <w:sz w:val="36"/>
          <w:szCs w:val="36"/>
        </w:rPr>
      </w:pPr>
      <w:r>
        <w:rPr>
          <w:rFonts w:ascii="黑体" w:eastAsia="黑体" w:hAnsi="宋体" w:cs="Times New Roman" w:hint="eastAsia"/>
          <w:b/>
          <w:color w:val="FF0000"/>
          <w:sz w:val="36"/>
          <w:szCs w:val="36"/>
        </w:rPr>
        <w:t>风险提示公告</w:t>
      </w:r>
    </w:p>
    <w:p w:rsidR="002C083F" w:rsidRPr="002C083F" w:rsidRDefault="002C083F" w:rsidP="002C083F">
      <w:pPr>
        <w:adjustRightInd w:val="0"/>
        <w:snapToGrid w:val="0"/>
        <w:spacing w:afterLines="50" w:after="156" w:line="560" w:lineRule="exact"/>
        <w:ind w:firstLineChars="200" w:firstLine="482"/>
        <w:rPr>
          <w:rFonts w:ascii="Arial Unicode MS" w:eastAsia="宋体" w:hAnsi="Arial Unicode MS" w:cs="Times New Roman"/>
          <w:b/>
          <w:sz w:val="24"/>
          <w:szCs w:val="24"/>
        </w:rPr>
      </w:pPr>
      <w:r w:rsidRPr="002C083F">
        <w:rPr>
          <w:rFonts w:ascii="Arial Unicode MS" w:eastAsia="宋体" w:hAnsi="Arial Unicode MS" w:cs="Times New Roman" w:hint="eastAsia"/>
          <w:b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C083F" w:rsidRDefault="002C083F" w:rsidP="002C083F">
      <w:pPr>
        <w:adjustRightInd w:val="0"/>
        <w:snapToGrid w:val="0"/>
        <w:spacing w:afterLines="50" w:after="156" w:line="480" w:lineRule="exact"/>
        <w:ind w:firstLineChars="176" w:firstLine="422"/>
        <w:rPr>
          <w:rFonts w:ascii="宋体" w:eastAsia="宋体" w:hAnsi="宋体" w:cs="Times New Roman"/>
          <w:sz w:val="24"/>
          <w:szCs w:val="24"/>
        </w:rPr>
      </w:pPr>
      <w:r w:rsidRPr="002C083F">
        <w:rPr>
          <w:rFonts w:ascii="宋体" w:eastAsia="宋体" w:hAnsi="宋体" w:cs="Times New Roman" w:hint="eastAsia"/>
          <w:sz w:val="24"/>
          <w:szCs w:val="24"/>
        </w:rPr>
        <w:t>上海陆家嘴金融贸易区开发股份有限公司（以下简称“公司”）于</w:t>
      </w:r>
      <w:r w:rsidR="00AB038E">
        <w:rPr>
          <w:rFonts w:ascii="宋体" w:eastAsia="宋体" w:hAnsi="宋体" w:cs="Times New Roman" w:hint="eastAsia"/>
          <w:sz w:val="24"/>
          <w:szCs w:val="24"/>
        </w:rPr>
        <w:t>2019年</w:t>
      </w:r>
      <w:r w:rsidRPr="002C083F">
        <w:rPr>
          <w:rFonts w:ascii="宋体" w:eastAsia="宋体" w:hAnsi="宋体" w:cs="Times New Roman" w:hint="eastAsia"/>
          <w:sz w:val="24"/>
          <w:szCs w:val="24"/>
        </w:rPr>
        <w:t>3月22日披露了《</w:t>
      </w:r>
      <w:r w:rsidRPr="002C083F">
        <w:rPr>
          <w:rFonts w:ascii="宋体" w:eastAsia="宋体" w:hAnsi="宋体" w:cs="Times New Roman"/>
          <w:sz w:val="24"/>
          <w:szCs w:val="24"/>
        </w:rPr>
        <w:t>关于参与设立</w:t>
      </w:r>
      <w:r w:rsidRPr="002C083F">
        <w:rPr>
          <w:rFonts w:ascii="宋体" w:eastAsia="宋体" w:hAnsi="宋体" w:cs="Times New Roman" w:hint="eastAsia"/>
          <w:sz w:val="24"/>
          <w:szCs w:val="24"/>
        </w:rPr>
        <w:t>上海浦东科技创新投资基金暨关联交易</w:t>
      </w:r>
      <w:r w:rsidRPr="002C083F">
        <w:rPr>
          <w:rFonts w:ascii="宋体" w:eastAsia="宋体" w:hAnsi="宋体" w:cs="Times New Roman"/>
          <w:sz w:val="24"/>
          <w:szCs w:val="24"/>
        </w:rPr>
        <w:t>的</w:t>
      </w:r>
      <w:r w:rsidRPr="002C083F">
        <w:rPr>
          <w:rFonts w:ascii="宋体" w:eastAsia="宋体" w:hAnsi="宋体" w:cs="Times New Roman" w:hint="eastAsia"/>
          <w:sz w:val="24"/>
          <w:szCs w:val="24"/>
        </w:rPr>
        <w:t>公告》</w:t>
      </w:r>
      <w:r>
        <w:rPr>
          <w:rFonts w:ascii="宋体" w:eastAsia="宋体" w:hAnsi="宋体" w:cs="Times New Roman" w:hint="eastAsia"/>
          <w:sz w:val="24"/>
          <w:szCs w:val="24"/>
        </w:rPr>
        <w:t>，公告当日公司股价出现上涨，</w:t>
      </w:r>
      <w:r w:rsidRPr="002C083F">
        <w:rPr>
          <w:rFonts w:ascii="宋体" w:eastAsia="宋体" w:hAnsi="宋体" w:cs="Times New Roman"/>
          <w:sz w:val="24"/>
          <w:szCs w:val="24"/>
        </w:rPr>
        <w:t>现将</w:t>
      </w:r>
      <w:r w:rsidR="00233F82">
        <w:rPr>
          <w:rFonts w:ascii="宋体" w:eastAsia="宋体" w:hAnsi="宋体" w:cs="Times New Roman" w:hint="eastAsia"/>
          <w:sz w:val="24"/>
          <w:szCs w:val="24"/>
        </w:rPr>
        <w:t>相关</w:t>
      </w:r>
      <w:r w:rsidRPr="002C083F">
        <w:rPr>
          <w:rFonts w:ascii="宋体" w:eastAsia="宋体" w:hAnsi="宋体" w:cs="Times New Roman"/>
          <w:sz w:val="24"/>
          <w:szCs w:val="24"/>
        </w:rPr>
        <w:t>风险提示如下：</w:t>
      </w:r>
    </w:p>
    <w:p w:rsidR="002C083F" w:rsidRPr="002C083F" w:rsidRDefault="002C083F" w:rsidP="002C083F">
      <w:pPr>
        <w:adjustRightInd w:val="0"/>
        <w:snapToGrid w:val="0"/>
        <w:spacing w:afterLines="50" w:after="156" w:line="480" w:lineRule="exact"/>
        <w:ind w:firstLineChars="176" w:firstLine="422"/>
        <w:rPr>
          <w:rFonts w:ascii="宋体" w:eastAsia="宋体" w:hAnsi="宋体" w:cs="Times New Roman"/>
          <w:sz w:val="24"/>
          <w:szCs w:val="24"/>
        </w:rPr>
      </w:pPr>
      <w:r w:rsidRPr="002C083F">
        <w:rPr>
          <w:rFonts w:ascii="宋体" w:eastAsia="宋体" w:hAnsi="宋体" w:cs="Times New Roman" w:hint="eastAsia"/>
          <w:sz w:val="24"/>
          <w:szCs w:val="24"/>
        </w:rPr>
        <w:t>1、相关基金尚未设立，尚未完成工商注册，尚需取得中国证券投资基金业协会备案，实施过程存在不确定性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</w:p>
    <w:p w:rsidR="002C083F" w:rsidRPr="002C083F" w:rsidRDefault="002C083F" w:rsidP="002C083F">
      <w:pPr>
        <w:adjustRightInd w:val="0"/>
        <w:snapToGrid w:val="0"/>
        <w:spacing w:afterLines="50" w:after="156" w:line="480" w:lineRule="exact"/>
        <w:ind w:firstLineChars="176" w:firstLine="422"/>
        <w:rPr>
          <w:rFonts w:ascii="宋体" w:eastAsia="宋体" w:hAnsi="宋体" w:cs="Times New Roman"/>
          <w:sz w:val="24"/>
          <w:szCs w:val="24"/>
        </w:rPr>
      </w:pPr>
      <w:r w:rsidRPr="002C083F">
        <w:rPr>
          <w:rFonts w:ascii="宋体" w:eastAsia="宋体" w:hAnsi="宋体" w:cs="Times New Roman" w:hint="eastAsia"/>
          <w:sz w:val="24"/>
          <w:szCs w:val="24"/>
        </w:rPr>
        <w:t>2、</w:t>
      </w:r>
      <w:r w:rsidR="00233F82">
        <w:rPr>
          <w:rFonts w:ascii="宋体" w:eastAsia="宋体" w:hAnsi="宋体" w:cs="Times New Roman" w:hint="eastAsia"/>
          <w:sz w:val="24"/>
          <w:szCs w:val="24"/>
        </w:rPr>
        <w:t>公司作为有限合伙人</w:t>
      </w:r>
      <w:r w:rsidR="00233F82" w:rsidRPr="00233F82">
        <w:rPr>
          <w:rFonts w:ascii="宋体" w:eastAsia="宋体" w:hAnsi="宋体" w:cs="Times New Roman" w:hint="eastAsia"/>
          <w:sz w:val="24"/>
          <w:szCs w:val="24"/>
        </w:rPr>
        <w:t>认缴出资额人民币4亿元</w:t>
      </w:r>
      <w:r w:rsidR="008570BF">
        <w:rPr>
          <w:rFonts w:ascii="宋体" w:eastAsia="宋体" w:hAnsi="宋体" w:cs="Times New Roman" w:hint="eastAsia"/>
          <w:sz w:val="24"/>
          <w:szCs w:val="24"/>
        </w:rPr>
        <w:t>。</w:t>
      </w:r>
      <w:r w:rsidRPr="002C083F">
        <w:rPr>
          <w:rFonts w:ascii="宋体" w:eastAsia="宋体" w:hAnsi="宋体" w:cs="Times New Roman" w:hint="eastAsia"/>
          <w:sz w:val="24"/>
          <w:szCs w:val="24"/>
        </w:rPr>
        <w:t>基金具有投资周期长</w:t>
      </w:r>
      <w:r w:rsidR="00A4772F">
        <w:rPr>
          <w:rFonts w:ascii="宋体" w:eastAsia="宋体" w:hAnsi="宋体" w:cs="Times New Roman" w:hint="eastAsia"/>
          <w:sz w:val="24"/>
          <w:szCs w:val="24"/>
        </w:rPr>
        <w:t>（</w:t>
      </w:r>
      <w:r w:rsidR="00A4772F" w:rsidRPr="00A4772F">
        <w:rPr>
          <w:rFonts w:ascii="宋体" w:eastAsia="宋体" w:hAnsi="宋体" w:cs="Times New Roman" w:hint="eastAsia"/>
          <w:sz w:val="24"/>
          <w:szCs w:val="24"/>
        </w:rPr>
        <w:t>存续期限为10年</w:t>
      </w:r>
      <w:r w:rsidR="00A4772F">
        <w:rPr>
          <w:rFonts w:ascii="宋体" w:eastAsia="宋体" w:hAnsi="宋体" w:cs="Times New Roman" w:hint="eastAsia"/>
          <w:sz w:val="24"/>
          <w:szCs w:val="24"/>
        </w:rPr>
        <w:t>，其中</w:t>
      </w:r>
      <w:r w:rsidR="00A4772F" w:rsidRPr="00A4772F">
        <w:rPr>
          <w:rFonts w:ascii="宋体" w:eastAsia="宋体" w:hAnsi="宋体" w:cs="Times New Roman" w:hint="eastAsia"/>
          <w:sz w:val="24"/>
          <w:szCs w:val="24"/>
        </w:rPr>
        <w:t>有限合伙成立之日起5年内为投资期，投资</w:t>
      </w:r>
      <w:r w:rsidR="00233F82">
        <w:rPr>
          <w:rFonts w:ascii="宋体" w:eastAsia="宋体" w:hAnsi="宋体" w:cs="Times New Roman" w:hint="eastAsia"/>
          <w:sz w:val="24"/>
          <w:szCs w:val="24"/>
        </w:rPr>
        <w:t>安排尚未确定</w:t>
      </w:r>
      <w:r w:rsidR="00A4772F" w:rsidRPr="00A4772F">
        <w:rPr>
          <w:rFonts w:ascii="宋体" w:eastAsia="宋体" w:hAnsi="宋体" w:cs="Times New Roman" w:hint="eastAsia"/>
          <w:sz w:val="24"/>
          <w:szCs w:val="24"/>
        </w:rPr>
        <w:t>）</w:t>
      </w:r>
      <w:r w:rsidRPr="002C083F">
        <w:rPr>
          <w:rFonts w:ascii="宋体" w:eastAsia="宋体" w:hAnsi="宋体" w:cs="Times New Roman" w:hint="eastAsia"/>
          <w:sz w:val="24"/>
          <w:szCs w:val="24"/>
        </w:rPr>
        <w:t>、流动性较低等特点，在投资过程中将受宏观经济、行业周期、投资标的公司经营管理等多种因素影响，可能存在因决策或行业环境发生重大变化，导致投资项目不能实现预期收益的风险</w:t>
      </w:r>
      <w:r w:rsidR="00564D05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2C083F" w:rsidRPr="002C083F" w:rsidRDefault="002C083F" w:rsidP="002C083F">
      <w:pPr>
        <w:adjustRightInd w:val="0"/>
        <w:snapToGrid w:val="0"/>
        <w:spacing w:afterLines="50" w:after="156" w:line="480" w:lineRule="exact"/>
        <w:ind w:firstLineChars="176" w:firstLine="422"/>
        <w:rPr>
          <w:rFonts w:ascii="宋体" w:eastAsia="宋体" w:hAnsi="宋体" w:cs="Times New Roman"/>
          <w:sz w:val="24"/>
          <w:szCs w:val="24"/>
        </w:rPr>
      </w:pPr>
      <w:r w:rsidRPr="002C083F">
        <w:rPr>
          <w:rFonts w:ascii="宋体" w:eastAsia="宋体" w:hAnsi="宋体" w:cs="Times New Roman" w:hint="eastAsia"/>
          <w:sz w:val="24"/>
          <w:szCs w:val="24"/>
        </w:rPr>
        <w:t>3、</w:t>
      </w:r>
      <w:r w:rsidR="00233F82">
        <w:rPr>
          <w:rFonts w:ascii="宋体" w:eastAsia="宋体" w:hAnsi="宋体" w:cs="Times New Roman" w:hint="eastAsia"/>
          <w:sz w:val="24"/>
          <w:szCs w:val="24"/>
        </w:rPr>
        <w:t>本次</w:t>
      </w:r>
      <w:r w:rsidR="00233F82" w:rsidRPr="002C083F">
        <w:rPr>
          <w:rFonts w:ascii="宋体" w:eastAsia="宋体" w:hAnsi="宋体" w:cs="Times New Roman" w:hint="eastAsia"/>
          <w:sz w:val="24"/>
          <w:szCs w:val="24"/>
        </w:rPr>
        <w:t>基金合伙协议尚未签署</w:t>
      </w:r>
      <w:r w:rsidR="00233F82">
        <w:rPr>
          <w:rFonts w:ascii="宋体" w:eastAsia="宋体" w:hAnsi="宋体" w:cs="Times New Roman" w:hint="eastAsia"/>
          <w:sz w:val="24"/>
          <w:szCs w:val="24"/>
        </w:rPr>
        <w:t>，</w:t>
      </w:r>
      <w:r w:rsidRPr="002C083F">
        <w:rPr>
          <w:rFonts w:ascii="宋体" w:eastAsia="宋体" w:hAnsi="宋体" w:cs="Times New Roman" w:hint="eastAsia"/>
          <w:sz w:val="24"/>
          <w:szCs w:val="24"/>
        </w:rPr>
        <w:t>相关基金目前没有任何明确的投资项目，未来投资项目进展、基金</w:t>
      </w:r>
      <w:r w:rsidR="00AB038E">
        <w:rPr>
          <w:rFonts w:ascii="宋体" w:eastAsia="宋体" w:hAnsi="宋体" w:cs="Times New Roman" w:hint="eastAsia"/>
          <w:sz w:val="24"/>
          <w:szCs w:val="24"/>
        </w:rPr>
        <w:t>退</w:t>
      </w:r>
      <w:r w:rsidRPr="002C083F">
        <w:rPr>
          <w:rFonts w:ascii="宋体" w:eastAsia="宋体" w:hAnsi="宋体" w:cs="Times New Roman" w:hint="eastAsia"/>
          <w:sz w:val="24"/>
          <w:szCs w:val="24"/>
        </w:rPr>
        <w:t>出具</w:t>
      </w:r>
      <w:r w:rsidR="00564D05">
        <w:rPr>
          <w:rFonts w:ascii="宋体" w:eastAsia="宋体" w:hAnsi="宋体" w:cs="Times New Roman" w:hint="eastAsia"/>
          <w:sz w:val="24"/>
          <w:szCs w:val="24"/>
        </w:rPr>
        <w:t>有</w:t>
      </w:r>
      <w:r w:rsidRPr="002C083F">
        <w:rPr>
          <w:rFonts w:ascii="宋体" w:eastAsia="宋体" w:hAnsi="宋体" w:cs="Times New Roman" w:hint="eastAsia"/>
          <w:sz w:val="24"/>
          <w:szCs w:val="24"/>
        </w:rPr>
        <w:t>重大不确定性</w:t>
      </w:r>
      <w:r w:rsidR="00564D05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2C083F" w:rsidRDefault="002C083F" w:rsidP="002C083F">
      <w:pPr>
        <w:adjustRightInd w:val="0"/>
        <w:snapToGrid w:val="0"/>
        <w:spacing w:afterLines="50" w:after="156" w:line="480" w:lineRule="exact"/>
        <w:ind w:firstLineChars="176" w:firstLine="422"/>
        <w:rPr>
          <w:rFonts w:ascii="宋体" w:eastAsia="宋体" w:hAnsi="宋体" w:cs="Times New Roman"/>
          <w:sz w:val="24"/>
          <w:szCs w:val="24"/>
        </w:rPr>
      </w:pPr>
      <w:r w:rsidRPr="002C083F">
        <w:rPr>
          <w:rFonts w:ascii="宋体" w:eastAsia="宋体" w:hAnsi="宋体" w:cs="Times New Roman" w:hint="eastAsia"/>
          <w:sz w:val="24"/>
          <w:szCs w:val="24"/>
        </w:rPr>
        <w:t>4.</w:t>
      </w:r>
      <w:r>
        <w:rPr>
          <w:rFonts w:ascii="宋体" w:eastAsia="宋体" w:hAnsi="宋体" w:cs="Times New Roman" w:hint="eastAsia"/>
          <w:sz w:val="24"/>
          <w:szCs w:val="24"/>
        </w:rPr>
        <w:t>本次交易</w:t>
      </w:r>
      <w:r w:rsidRPr="002C083F">
        <w:rPr>
          <w:rFonts w:ascii="宋体" w:eastAsia="宋体" w:hAnsi="宋体" w:cs="Times New Roman" w:hint="eastAsia"/>
          <w:sz w:val="24"/>
          <w:szCs w:val="24"/>
        </w:rPr>
        <w:t>对公司2019年财务状况、经营成果等无重大影响。</w:t>
      </w:r>
    </w:p>
    <w:p w:rsidR="002C083F" w:rsidRDefault="002C083F" w:rsidP="002C083F">
      <w:pPr>
        <w:adjustRightInd w:val="0"/>
        <w:snapToGrid w:val="0"/>
        <w:spacing w:afterLines="50" w:after="156" w:line="480" w:lineRule="exact"/>
        <w:ind w:firstLineChars="176" w:firstLine="422"/>
        <w:rPr>
          <w:rFonts w:ascii="宋体" w:eastAsia="宋体" w:hAnsi="宋体" w:cs="Times New Roman"/>
          <w:sz w:val="24"/>
          <w:szCs w:val="24"/>
        </w:rPr>
      </w:pPr>
      <w:r w:rsidRPr="002C083F">
        <w:rPr>
          <w:rFonts w:ascii="宋体" w:eastAsia="宋体" w:hAnsi="宋体" w:cs="Times New Roman"/>
          <w:sz w:val="24"/>
          <w:szCs w:val="24"/>
        </w:rPr>
        <w:t>公司指定的信息披露报纸和网站为</w:t>
      </w:r>
      <w:r w:rsidRPr="002C083F">
        <w:rPr>
          <w:rFonts w:ascii="宋体" w:eastAsia="宋体" w:hAnsi="宋体" w:cs="Times New Roman" w:hint="eastAsia"/>
          <w:sz w:val="24"/>
          <w:szCs w:val="24"/>
        </w:rPr>
        <w:t>《上海证券报》、《中国证券报》、《证券时报》、《证券日报》、《香港文汇报》及上海证券交易所网站（www.sse.com.cn）</w:t>
      </w:r>
      <w:r w:rsidRPr="002C083F">
        <w:rPr>
          <w:rFonts w:ascii="宋体" w:eastAsia="宋体" w:hAnsi="宋体" w:cs="Times New Roman"/>
          <w:sz w:val="24"/>
          <w:szCs w:val="24"/>
        </w:rPr>
        <w:t>，特提醒广大投资者,公司有关信息以指定信息披露报纸和网站为准，请广大投资者理性投资，注意投资风险。</w:t>
      </w:r>
    </w:p>
    <w:p w:rsidR="00AB038E" w:rsidRDefault="002C083F" w:rsidP="002C083F">
      <w:pPr>
        <w:adjustRightInd w:val="0"/>
        <w:snapToGrid w:val="0"/>
        <w:spacing w:afterLines="50" w:after="156" w:line="480" w:lineRule="exact"/>
        <w:ind w:firstLineChars="176" w:firstLine="422"/>
        <w:rPr>
          <w:rFonts w:ascii="宋体" w:eastAsia="宋体" w:hAnsi="宋体" w:cs="Times New Roman"/>
          <w:sz w:val="24"/>
          <w:szCs w:val="24"/>
        </w:rPr>
      </w:pPr>
      <w:r w:rsidRPr="002C083F">
        <w:rPr>
          <w:rFonts w:ascii="宋体" w:eastAsia="宋体" w:hAnsi="宋体" w:cs="Times New Roman"/>
          <w:sz w:val="24"/>
          <w:szCs w:val="24"/>
        </w:rPr>
        <w:t xml:space="preserve"> </w:t>
      </w:r>
      <w:bookmarkStart w:id="1" w:name="_GoBack"/>
      <w:bookmarkEnd w:id="1"/>
    </w:p>
    <w:p w:rsidR="002F1636" w:rsidRDefault="002C083F" w:rsidP="002C083F">
      <w:pPr>
        <w:adjustRightInd w:val="0"/>
        <w:snapToGrid w:val="0"/>
        <w:spacing w:afterLines="50" w:after="156" w:line="480" w:lineRule="exact"/>
        <w:ind w:firstLineChars="176" w:firstLine="422"/>
        <w:rPr>
          <w:rFonts w:ascii="宋体" w:eastAsia="宋体" w:hAnsi="宋体" w:cs="Times New Roman"/>
          <w:sz w:val="24"/>
          <w:szCs w:val="24"/>
        </w:rPr>
      </w:pPr>
      <w:r w:rsidRPr="002C083F">
        <w:rPr>
          <w:rFonts w:ascii="宋体" w:eastAsia="宋体" w:hAnsi="宋体" w:cs="Times New Roman"/>
          <w:sz w:val="24"/>
          <w:szCs w:val="24"/>
        </w:rPr>
        <w:t>特此公告。</w:t>
      </w:r>
    </w:p>
    <w:p w:rsidR="002C083F" w:rsidRPr="002C083F" w:rsidRDefault="002C083F" w:rsidP="002C083F">
      <w:pPr>
        <w:adjustRightInd w:val="0"/>
        <w:snapToGrid w:val="0"/>
        <w:spacing w:afterLines="50" w:after="156" w:line="480" w:lineRule="exact"/>
        <w:ind w:firstLineChars="176" w:firstLine="422"/>
        <w:jc w:val="right"/>
        <w:rPr>
          <w:rFonts w:ascii="宋体" w:eastAsia="宋体" w:hAnsi="宋体" w:cs="Times New Roman"/>
          <w:sz w:val="24"/>
          <w:szCs w:val="24"/>
        </w:rPr>
      </w:pPr>
      <w:r w:rsidRPr="002C083F">
        <w:rPr>
          <w:rFonts w:ascii="宋体" w:eastAsia="宋体" w:hAnsi="宋体" w:cs="Times New Roman"/>
          <w:sz w:val="24"/>
          <w:szCs w:val="24"/>
        </w:rPr>
        <w:lastRenderedPageBreak/>
        <w:t>上海陆家嘴金融贸易区开发股份有限公司</w:t>
      </w:r>
    </w:p>
    <w:p w:rsidR="002C083F" w:rsidRPr="002C083F" w:rsidRDefault="002C083F" w:rsidP="001967EB">
      <w:pPr>
        <w:adjustRightInd w:val="0"/>
        <w:snapToGrid w:val="0"/>
        <w:spacing w:afterLines="50" w:after="156" w:line="480" w:lineRule="exact"/>
        <w:ind w:firstLineChars="176" w:firstLine="422"/>
        <w:jc w:val="right"/>
        <w:rPr>
          <w:rFonts w:ascii="宋体" w:eastAsia="宋体" w:hAnsi="宋体" w:cs="Times New Roman"/>
          <w:sz w:val="24"/>
          <w:szCs w:val="24"/>
        </w:rPr>
      </w:pPr>
      <w:r w:rsidRPr="002C083F">
        <w:rPr>
          <w:rFonts w:ascii="宋体" w:eastAsia="宋体" w:hAnsi="宋体" w:cs="Times New Roman" w:hint="eastAsia"/>
          <w:sz w:val="24"/>
          <w:szCs w:val="24"/>
        </w:rPr>
        <w:t>二〇一九</w:t>
      </w:r>
      <w:r w:rsidRPr="002C083F">
        <w:rPr>
          <w:rFonts w:ascii="宋体" w:eastAsia="宋体" w:hAnsi="宋体" w:cs="Times New Roman"/>
          <w:sz w:val="24"/>
          <w:szCs w:val="24"/>
        </w:rPr>
        <w:t>年</w:t>
      </w:r>
      <w:r w:rsidRPr="002C083F">
        <w:rPr>
          <w:rFonts w:ascii="宋体" w:eastAsia="宋体" w:hAnsi="宋体" w:cs="Times New Roman" w:hint="eastAsia"/>
          <w:sz w:val="24"/>
          <w:szCs w:val="24"/>
        </w:rPr>
        <w:t>三</w:t>
      </w:r>
      <w:r w:rsidRPr="002C083F">
        <w:rPr>
          <w:rFonts w:ascii="宋体" w:eastAsia="宋体" w:hAnsi="宋体" w:cs="Times New Roman"/>
          <w:sz w:val="24"/>
          <w:szCs w:val="24"/>
        </w:rPr>
        <w:t>月</w:t>
      </w:r>
      <w:r w:rsidRPr="002C083F">
        <w:rPr>
          <w:rFonts w:ascii="宋体" w:eastAsia="宋体" w:hAnsi="宋体" w:cs="Times New Roman" w:hint="eastAsia"/>
          <w:sz w:val="24"/>
          <w:szCs w:val="24"/>
        </w:rPr>
        <w:t>二十</w:t>
      </w:r>
      <w:r>
        <w:rPr>
          <w:rFonts w:ascii="宋体" w:eastAsia="宋体" w:hAnsi="宋体" w:cs="Times New Roman" w:hint="eastAsia"/>
          <w:sz w:val="24"/>
          <w:szCs w:val="24"/>
        </w:rPr>
        <w:t>三</w:t>
      </w:r>
      <w:r w:rsidR="0029098D"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2C083F" w:rsidRPr="002C0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BC" w:rsidRDefault="009358BC" w:rsidP="0058450A">
      <w:r>
        <w:separator/>
      </w:r>
    </w:p>
  </w:endnote>
  <w:endnote w:type="continuationSeparator" w:id="0">
    <w:p w:rsidR="009358BC" w:rsidRDefault="009358BC" w:rsidP="0058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BC" w:rsidRDefault="009358BC" w:rsidP="0058450A">
      <w:r>
        <w:separator/>
      </w:r>
    </w:p>
  </w:footnote>
  <w:footnote w:type="continuationSeparator" w:id="0">
    <w:p w:rsidR="009358BC" w:rsidRDefault="009358BC" w:rsidP="0058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3F"/>
    <w:rsid w:val="000311EA"/>
    <w:rsid w:val="0003246D"/>
    <w:rsid w:val="00064611"/>
    <w:rsid w:val="000848C4"/>
    <w:rsid w:val="0009701C"/>
    <w:rsid w:val="000A3DD4"/>
    <w:rsid w:val="000B20E2"/>
    <w:rsid w:val="000C31EA"/>
    <w:rsid w:val="000D3AAB"/>
    <w:rsid w:val="0011589B"/>
    <w:rsid w:val="001371FE"/>
    <w:rsid w:val="00142519"/>
    <w:rsid w:val="00142D03"/>
    <w:rsid w:val="00154EB6"/>
    <w:rsid w:val="001554B7"/>
    <w:rsid w:val="001617CE"/>
    <w:rsid w:val="001722DA"/>
    <w:rsid w:val="00191BA3"/>
    <w:rsid w:val="0019624E"/>
    <w:rsid w:val="001967EB"/>
    <w:rsid w:val="001C27DE"/>
    <w:rsid w:val="001D3323"/>
    <w:rsid w:val="001F1574"/>
    <w:rsid w:val="001F18EC"/>
    <w:rsid w:val="00233A90"/>
    <w:rsid w:val="00233F82"/>
    <w:rsid w:val="0023724F"/>
    <w:rsid w:val="00237391"/>
    <w:rsid w:val="00241F5E"/>
    <w:rsid w:val="00245B3C"/>
    <w:rsid w:val="00250A46"/>
    <w:rsid w:val="002538CD"/>
    <w:rsid w:val="00257C28"/>
    <w:rsid w:val="0029098D"/>
    <w:rsid w:val="00296E1F"/>
    <w:rsid w:val="002A01CE"/>
    <w:rsid w:val="002B131D"/>
    <w:rsid w:val="002C083F"/>
    <w:rsid w:val="002F02FF"/>
    <w:rsid w:val="002F1636"/>
    <w:rsid w:val="002F58F7"/>
    <w:rsid w:val="003052AC"/>
    <w:rsid w:val="00320E75"/>
    <w:rsid w:val="00327528"/>
    <w:rsid w:val="003466B5"/>
    <w:rsid w:val="00371CD8"/>
    <w:rsid w:val="00371F41"/>
    <w:rsid w:val="00397AF3"/>
    <w:rsid w:val="003B7BA8"/>
    <w:rsid w:val="003C40AC"/>
    <w:rsid w:val="003D3128"/>
    <w:rsid w:val="003F7919"/>
    <w:rsid w:val="00401559"/>
    <w:rsid w:val="00402D91"/>
    <w:rsid w:val="0042144D"/>
    <w:rsid w:val="00421BA2"/>
    <w:rsid w:val="00452A22"/>
    <w:rsid w:val="0045593C"/>
    <w:rsid w:val="00464D54"/>
    <w:rsid w:val="00474AEA"/>
    <w:rsid w:val="00480D3A"/>
    <w:rsid w:val="00485D29"/>
    <w:rsid w:val="004949EF"/>
    <w:rsid w:val="004A194B"/>
    <w:rsid w:val="004A6830"/>
    <w:rsid w:val="004A6D12"/>
    <w:rsid w:val="004F4F3F"/>
    <w:rsid w:val="005217AE"/>
    <w:rsid w:val="00534970"/>
    <w:rsid w:val="0054317B"/>
    <w:rsid w:val="005449C7"/>
    <w:rsid w:val="0054783B"/>
    <w:rsid w:val="0055070C"/>
    <w:rsid w:val="0055536B"/>
    <w:rsid w:val="005630FE"/>
    <w:rsid w:val="00564D05"/>
    <w:rsid w:val="00577E52"/>
    <w:rsid w:val="0058450A"/>
    <w:rsid w:val="00585E21"/>
    <w:rsid w:val="00587967"/>
    <w:rsid w:val="005A0D32"/>
    <w:rsid w:val="005C3745"/>
    <w:rsid w:val="005C7AB0"/>
    <w:rsid w:val="00616937"/>
    <w:rsid w:val="00622D63"/>
    <w:rsid w:val="006248C8"/>
    <w:rsid w:val="00640E8C"/>
    <w:rsid w:val="0067263B"/>
    <w:rsid w:val="0068229C"/>
    <w:rsid w:val="00695FDB"/>
    <w:rsid w:val="006B74FB"/>
    <w:rsid w:val="006E1704"/>
    <w:rsid w:val="006E2301"/>
    <w:rsid w:val="00747AA5"/>
    <w:rsid w:val="007615B2"/>
    <w:rsid w:val="0077711A"/>
    <w:rsid w:val="007B49C0"/>
    <w:rsid w:val="007E3855"/>
    <w:rsid w:val="007E6399"/>
    <w:rsid w:val="007F150C"/>
    <w:rsid w:val="0080061D"/>
    <w:rsid w:val="0080513F"/>
    <w:rsid w:val="00807FBA"/>
    <w:rsid w:val="0084408C"/>
    <w:rsid w:val="00854699"/>
    <w:rsid w:val="008570BF"/>
    <w:rsid w:val="00870BFF"/>
    <w:rsid w:val="008C3379"/>
    <w:rsid w:val="008D7A2B"/>
    <w:rsid w:val="008F0D50"/>
    <w:rsid w:val="00920636"/>
    <w:rsid w:val="009358BC"/>
    <w:rsid w:val="00963A39"/>
    <w:rsid w:val="00965F72"/>
    <w:rsid w:val="00992CA8"/>
    <w:rsid w:val="009A1A86"/>
    <w:rsid w:val="009C67CE"/>
    <w:rsid w:val="009D575A"/>
    <w:rsid w:val="009F08F8"/>
    <w:rsid w:val="00A3445F"/>
    <w:rsid w:val="00A4772F"/>
    <w:rsid w:val="00A62925"/>
    <w:rsid w:val="00A66D27"/>
    <w:rsid w:val="00A82C1C"/>
    <w:rsid w:val="00AB038E"/>
    <w:rsid w:val="00AD4D40"/>
    <w:rsid w:val="00AE2151"/>
    <w:rsid w:val="00AF6DA2"/>
    <w:rsid w:val="00B022F2"/>
    <w:rsid w:val="00B34446"/>
    <w:rsid w:val="00B53EEF"/>
    <w:rsid w:val="00B71E0C"/>
    <w:rsid w:val="00B73698"/>
    <w:rsid w:val="00B755A7"/>
    <w:rsid w:val="00B755AB"/>
    <w:rsid w:val="00B75FCE"/>
    <w:rsid w:val="00B84593"/>
    <w:rsid w:val="00BA2807"/>
    <w:rsid w:val="00BA60A7"/>
    <w:rsid w:val="00BA7CB1"/>
    <w:rsid w:val="00BE6D5F"/>
    <w:rsid w:val="00BE770F"/>
    <w:rsid w:val="00C11408"/>
    <w:rsid w:val="00C21CEC"/>
    <w:rsid w:val="00C21D4E"/>
    <w:rsid w:val="00C233B5"/>
    <w:rsid w:val="00C30029"/>
    <w:rsid w:val="00C938C7"/>
    <w:rsid w:val="00CA058A"/>
    <w:rsid w:val="00CB5E0B"/>
    <w:rsid w:val="00CE3603"/>
    <w:rsid w:val="00D04CDE"/>
    <w:rsid w:val="00D161C8"/>
    <w:rsid w:val="00D235DD"/>
    <w:rsid w:val="00D32654"/>
    <w:rsid w:val="00D32795"/>
    <w:rsid w:val="00D32E3C"/>
    <w:rsid w:val="00D46CCC"/>
    <w:rsid w:val="00D5224C"/>
    <w:rsid w:val="00D63070"/>
    <w:rsid w:val="00D8455D"/>
    <w:rsid w:val="00D93DFC"/>
    <w:rsid w:val="00DA2407"/>
    <w:rsid w:val="00DC5A72"/>
    <w:rsid w:val="00DF7FA8"/>
    <w:rsid w:val="00E147BC"/>
    <w:rsid w:val="00E23A52"/>
    <w:rsid w:val="00E2644D"/>
    <w:rsid w:val="00E40524"/>
    <w:rsid w:val="00E44168"/>
    <w:rsid w:val="00E60DC6"/>
    <w:rsid w:val="00E8471C"/>
    <w:rsid w:val="00EB0E92"/>
    <w:rsid w:val="00EB6676"/>
    <w:rsid w:val="00ED2D55"/>
    <w:rsid w:val="00EF02E0"/>
    <w:rsid w:val="00EF40B5"/>
    <w:rsid w:val="00F25830"/>
    <w:rsid w:val="00F3059F"/>
    <w:rsid w:val="00F31DDD"/>
    <w:rsid w:val="00F346E7"/>
    <w:rsid w:val="00F55860"/>
    <w:rsid w:val="00F66F49"/>
    <w:rsid w:val="00F87A98"/>
    <w:rsid w:val="00FA1007"/>
    <w:rsid w:val="00FA5B47"/>
    <w:rsid w:val="00FA7C3C"/>
    <w:rsid w:val="00FF479E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10B84"/>
  <w15:chartTrackingRefBased/>
  <w15:docId w15:val="{716E16C3-7D8F-4873-9BDA-9B752455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083F"/>
    <w:rPr>
      <w:i/>
      <w:iCs/>
    </w:rPr>
  </w:style>
  <w:style w:type="paragraph" w:styleId="a4">
    <w:name w:val="header"/>
    <w:basedOn w:val="a"/>
    <w:link w:val="a5"/>
    <w:uiPriority w:val="99"/>
    <w:unhideWhenUsed/>
    <w:rsid w:val="0058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45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4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4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Shiqin</dc:creator>
  <cp:keywords/>
  <dc:description/>
  <cp:lastModifiedBy>秉文 胡</cp:lastModifiedBy>
  <cp:revision>3</cp:revision>
  <dcterms:created xsi:type="dcterms:W3CDTF">2019-03-22T10:26:00Z</dcterms:created>
  <dcterms:modified xsi:type="dcterms:W3CDTF">2019-03-25T12:05:00Z</dcterms:modified>
</cp:coreProperties>
</file>